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B74F3" w14:textId="77777777" w:rsidR="00DC0A71" w:rsidRDefault="30524E31" w:rsidP="00FF3D38">
      <w:pPr>
        <w:rPr>
          <w:rFonts w:ascii="Aptos" w:eastAsia="Aptos" w:hAnsi="Aptos" w:cs="Aptos"/>
          <w:color w:val="000000" w:themeColor="text1"/>
        </w:rPr>
      </w:pPr>
      <w:r w:rsidRPr="0E2AD3D2">
        <w:rPr>
          <w:rFonts w:ascii="Aptos" w:eastAsia="Aptos" w:hAnsi="Aptos" w:cs="Aptos"/>
          <w:color w:val="000000" w:themeColor="text1"/>
        </w:rPr>
        <w:t xml:space="preserve">1000-kronesedler og </w:t>
      </w:r>
      <w:r w:rsidR="000A7F96">
        <w:rPr>
          <w:rFonts w:ascii="Aptos" w:eastAsia="Aptos" w:hAnsi="Aptos" w:cs="Aptos"/>
          <w:color w:val="000000" w:themeColor="text1"/>
        </w:rPr>
        <w:t>penge</w:t>
      </w:r>
      <w:r w:rsidRPr="0E2AD3D2">
        <w:rPr>
          <w:rFonts w:ascii="Aptos" w:eastAsia="Aptos" w:hAnsi="Aptos" w:cs="Aptos"/>
          <w:color w:val="000000" w:themeColor="text1"/>
        </w:rPr>
        <w:t>sedler fra ældre seddelserier bliver ugyldige efter 31. maj 2025.</w:t>
      </w:r>
      <w:r w:rsidR="00FF3D38">
        <w:rPr>
          <w:rFonts w:ascii="Aptos" w:eastAsia="Aptos" w:hAnsi="Aptos" w:cs="Aptos"/>
          <w:color w:val="000000" w:themeColor="text1"/>
        </w:rPr>
        <w:t xml:space="preserve"> </w:t>
      </w:r>
    </w:p>
    <w:p w14:paraId="358BCCD6" w14:textId="112AA495" w:rsidR="00883457" w:rsidRDefault="00FF3D38" w:rsidP="00FF3D38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Til og med </w:t>
      </w:r>
      <w:r w:rsidR="00DC0A71">
        <w:rPr>
          <w:rFonts w:ascii="Aptos" w:eastAsia="Aptos" w:hAnsi="Aptos" w:cs="Aptos"/>
          <w:color w:val="000000" w:themeColor="text1"/>
        </w:rPr>
        <w:t xml:space="preserve">31. maj 2025 </w:t>
      </w:r>
      <w:r>
        <w:rPr>
          <w:rFonts w:ascii="Aptos" w:eastAsia="Aptos" w:hAnsi="Aptos" w:cs="Aptos"/>
          <w:color w:val="000000" w:themeColor="text1"/>
        </w:rPr>
        <w:t xml:space="preserve">kan </w:t>
      </w:r>
      <w:r w:rsidR="00AD7758">
        <w:rPr>
          <w:rFonts w:ascii="Aptos" w:eastAsia="Aptos" w:hAnsi="Aptos" w:cs="Aptos"/>
          <w:color w:val="000000" w:themeColor="text1"/>
        </w:rPr>
        <w:t xml:space="preserve">du </w:t>
      </w:r>
      <w:r w:rsidR="30524E31" w:rsidRPr="0E2AD3D2">
        <w:rPr>
          <w:rFonts w:ascii="Aptos" w:eastAsia="Aptos" w:hAnsi="Aptos" w:cs="Aptos"/>
          <w:color w:val="000000" w:themeColor="text1"/>
        </w:rPr>
        <w:t xml:space="preserve">betale </w:t>
      </w:r>
      <w:r>
        <w:rPr>
          <w:rFonts w:ascii="Aptos" w:eastAsia="Aptos" w:hAnsi="Aptos" w:cs="Aptos"/>
          <w:color w:val="000000" w:themeColor="text1"/>
        </w:rPr>
        <w:t xml:space="preserve">i butikkerne </w:t>
      </w:r>
      <w:r w:rsidR="30524E31" w:rsidRPr="0E2AD3D2">
        <w:rPr>
          <w:rFonts w:ascii="Aptos" w:eastAsia="Aptos" w:hAnsi="Aptos" w:cs="Aptos"/>
          <w:color w:val="000000" w:themeColor="text1"/>
        </w:rPr>
        <w:t xml:space="preserve">som normalt </w:t>
      </w:r>
      <w:r w:rsidR="00AD7758">
        <w:rPr>
          <w:rFonts w:ascii="Aptos" w:eastAsia="Aptos" w:hAnsi="Aptos" w:cs="Aptos"/>
          <w:color w:val="000000" w:themeColor="text1"/>
        </w:rPr>
        <w:t>eller indsætte dem på din bankkonto</w:t>
      </w:r>
      <w:r w:rsidR="30524E31" w:rsidRPr="0E2AD3D2">
        <w:rPr>
          <w:rFonts w:ascii="Aptos" w:eastAsia="Aptos" w:hAnsi="Aptos" w:cs="Aptos"/>
          <w:color w:val="000000" w:themeColor="text1"/>
        </w:rPr>
        <w:t xml:space="preserve">. Efter 31. maj 2025 </w:t>
      </w:r>
      <w:r w:rsidR="00883457">
        <w:rPr>
          <w:rFonts w:ascii="Aptos" w:eastAsia="Aptos" w:hAnsi="Aptos" w:cs="Aptos"/>
          <w:color w:val="000000" w:themeColor="text1"/>
        </w:rPr>
        <w:t>har du kun to muligheder:</w:t>
      </w:r>
    </w:p>
    <w:p w14:paraId="720AA807" w14:textId="12799436" w:rsidR="00A7113E" w:rsidRPr="00A7113E" w:rsidRDefault="00A7113E" w:rsidP="00A7113E">
      <w:pPr>
        <w:pStyle w:val="Listeafsnit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D</w:t>
      </w:r>
      <w:r w:rsidRPr="00A7113E">
        <w:rPr>
          <w:rFonts w:ascii="Aptos" w:eastAsia="Aptos" w:hAnsi="Aptos" w:cs="Aptos"/>
          <w:color w:val="000000" w:themeColor="text1"/>
        </w:rPr>
        <w:t xml:space="preserve">u </w:t>
      </w:r>
      <w:r>
        <w:rPr>
          <w:rFonts w:ascii="Aptos" w:eastAsia="Aptos" w:hAnsi="Aptos" w:cs="Aptos"/>
          <w:color w:val="000000" w:themeColor="text1"/>
        </w:rPr>
        <w:t xml:space="preserve">kan </w:t>
      </w:r>
      <w:r w:rsidRPr="00A7113E">
        <w:rPr>
          <w:rFonts w:ascii="Aptos" w:eastAsia="Aptos" w:hAnsi="Aptos" w:cs="Aptos"/>
          <w:color w:val="000000" w:themeColor="text1"/>
        </w:rPr>
        <w:t xml:space="preserve">indlevere sedlerne på Nationalbankens tre indleveringssteder i Aarhus, Odense og København. Denne mulighed er åben til og med 31. maj 2026, dvs. et år efter at sedlerne bliver ugyldige som betalingsmiddel. </w:t>
      </w:r>
    </w:p>
    <w:p w14:paraId="6AB188E7" w14:textId="2DE3BEE1" w:rsidR="003C7F29" w:rsidRPr="000F7200" w:rsidRDefault="003C7F29" w:rsidP="000F7200">
      <w:pPr>
        <w:pStyle w:val="Listeafsnit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000F7200">
        <w:rPr>
          <w:rFonts w:ascii="Aptos" w:eastAsia="Aptos" w:hAnsi="Aptos" w:cs="Aptos"/>
          <w:color w:val="000000" w:themeColor="text1"/>
        </w:rPr>
        <w:t>Du kan beholde sedlerne som samleobjekter.</w:t>
      </w:r>
    </w:p>
    <w:p w14:paraId="6951EC3D" w14:textId="39FB4F26" w:rsidR="30524E31" w:rsidRDefault="003E5330" w:rsidP="0E2AD3D2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Vær opmærksom på, at i</w:t>
      </w:r>
      <w:r w:rsidR="30524E31" w:rsidRPr="0E2AD3D2">
        <w:rPr>
          <w:rFonts w:ascii="Aptos" w:eastAsia="Aptos" w:hAnsi="Aptos" w:cs="Aptos"/>
          <w:color w:val="000000" w:themeColor="text1"/>
        </w:rPr>
        <w:t xml:space="preserve">ndløsning af kontanter </w:t>
      </w:r>
      <w:r>
        <w:rPr>
          <w:rFonts w:ascii="Aptos" w:eastAsia="Aptos" w:hAnsi="Aptos" w:cs="Aptos"/>
          <w:color w:val="000000" w:themeColor="text1"/>
        </w:rPr>
        <w:t xml:space="preserve">på Nationalbankens tre indleveringssteder </w:t>
      </w:r>
      <w:r w:rsidR="30524E31" w:rsidRPr="0E2AD3D2">
        <w:rPr>
          <w:rFonts w:ascii="Aptos" w:eastAsia="Aptos" w:hAnsi="Aptos" w:cs="Aptos"/>
          <w:color w:val="000000" w:themeColor="text1"/>
        </w:rPr>
        <w:t>er omfattet af gældende hvidvaskregler og kræver fysisk fremmøde, udfyldelse af skriftlig erklæring samt fremvisning af billedlegitimation. Det vil ikke være muligt at sende kontanter til Nationalbank</w:t>
      </w:r>
      <w:r>
        <w:rPr>
          <w:rFonts w:ascii="Aptos" w:eastAsia="Aptos" w:hAnsi="Aptos" w:cs="Aptos"/>
          <w:color w:val="000000" w:themeColor="text1"/>
        </w:rPr>
        <w:t>en</w:t>
      </w:r>
      <w:r w:rsidR="30524E31" w:rsidRPr="0E2AD3D2">
        <w:rPr>
          <w:rFonts w:ascii="Aptos" w:eastAsia="Aptos" w:hAnsi="Aptos" w:cs="Aptos"/>
          <w:color w:val="000000" w:themeColor="text1"/>
        </w:rPr>
        <w:t>.</w:t>
      </w:r>
    </w:p>
    <w:p w14:paraId="02632B73" w14:textId="77777777" w:rsidR="0086091A" w:rsidRDefault="0086091A" w:rsidP="0086091A">
      <w:pPr>
        <w:rPr>
          <w:rFonts w:ascii="Aptos" w:eastAsia="Aptos" w:hAnsi="Aptos" w:cs="Aptos"/>
          <w:color w:val="000000" w:themeColor="text1"/>
        </w:rPr>
      </w:pPr>
      <w:r w:rsidRPr="0E2AD3D2">
        <w:rPr>
          <w:rFonts w:ascii="Aptos" w:eastAsia="Aptos" w:hAnsi="Aptos" w:cs="Aptos"/>
          <w:color w:val="000000" w:themeColor="text1"/>
        </w:rPr>
        <w:t>Efter den 31. maj 2025 vil kun fire danske pengesedler være gyldige: 50-, 100-, 200- og 500-kronesedler fra serien med broer og oldtidsfund (2009-serien).</w:t>
      </w:r>
    </w:p>
    <w:p w14:paraId="163AF6DF" w14:textId="3C027732" w:rsidR="30524E31" w:rsidRDefault="30524E31" w:rsidP="0E2AD3D2">
      <w:pPr>
        <w:rPr>
          <w:rFonts w:ascii="Aptos" w:eastAsia="Aptos" w:hAnsi="Aptos" w:cs="Aptos"/>
          <w:color w:val="000000" w:themeColor="text1"/>
        </w:rPr>
      </w:pPr>
      <w:r w:rsidRPr="0E2AD3D2">
        <w:rPr>
          <w:rFonts w:ascii="Aptos" w:eastAsia="Aptos" w:hAnsi="Aptos" w:cs="Aptos"/>
          <w:color w:val="000000" w:themeColor="text1"/>
        </w:rPr>
        <w:t>Se alle sedlerne, der bliver ugyldige, og hvad du kan gøre med dem, på nationalbanken.dk/</w:t>
      </w:r>
      <w:proofErr w:type="spellStart"/>
      <w:r w:rsidRPr="0E2AD3D2">
        <w:rPr>
          <w:rFonts w:ascii="Aptos" w:eastAsia="Aptos" w:hAnsi="Aptos" w:cs="Aptos"/>
          <w:color w:val="000000" w:themeColor="text1"/>
        </w:rPr>
        <w:t>fremtidenskontanter</w:t>
      </w:r>
      <w:proofErr w:type="spellEnd"/>
      <w:r w:rsidRPr="0E2AD3D2">
        <w:rPr>
          <w:rFonts w:ascii="Aptos" w:eastAsia="Aptos" w:hAnsi="Aptos" w:cs="Aptos"/>
          <w:color w:val="000000" w:themeColor="text1"/>
        </w:rPr>
        <w:t>.</w:t>
      </w:r>
    </w:p>
    <w:p w14:paraId="3CD19FF5" w14:textId="4BDD791D" w:rsidR="0E2AD3D2" w:rsidRDefault="0E2AD3D2"/>
    <w:sectPr w:rsidR="0E2AD3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FDB73"/>
    <w:multiLevelType w:val="hybridMultilevel"/>
    <w:tmpl w:val="CB62EF38"/>
    <w:lvl w:ilvl="0" w:tplc="DE46A8A6">
      <w:start w:val="1"/>
      <w:numFmt w:val="decimal"/>
      <w:lvlText w:val="%1."/>
      <w:lvlJc w:val="left"/>
      <w:pPr>
        <w:ind w:left="720" w:hanging="360"/>
      </w:pPr>
    </w:lvl>
    <w:lvl w:ilvl="1" w:tplc="756C0CC8">
      <w:start w:val="1"/>
      <w:numFmt w:val="lowerLetter"/>
      <w:lvlText w:val="%2."/>
      <w:lvlJc w:val="left"/>
      <w:pPr>
        <w:ind w:left="1440" w:hanging="360"/>
      </w:pPr>
    </w:lvl>
    <w:lvl w:ilvl="2" w:tplc="935CAD34">
      <w:start w:val="1"/>
      <w:numFmt w:val="lowerRoman"/>
      <w:lvlText w:val="%3."/>
      <w:lvlJc w:val="right"/>
      <w:pPr>
        <w:ind w:left="2160" w:hanging="180"/>
      </w:pPr>
    </w:lvl>
    <w:lvl w:ilvl="3" w:tplc="23060DFE">
      <w:start w:val="1"/>
      <w:numFmt w:val="decimal"/>
      <w:lvlText w:val="%4."/>
      <w:lvlJc w:val="left"/>
      <w:pPr>
        <w:ind w:left="2880" w:hanging="360"/>
      </w:pPr>
    </w:lvl>
    <w:lvl w:ilvl="4" w:tplc="3424DAEE">
      <w:start w:val="1"/>
      <w:numFmt w:val="lowerLetter"/>
      <w:lvlText w:val="%5."/>
      <w:lvlJc w:val="left"/>
      <w:pPr>
        <w:ind w:left="3600" w:hanging="360"/>
      </w:pPr>
    </w:lvl>
    <w:lvl w:ilvl="5" w:tplc="59A235B0">
      <w:start w:val="1"/>
      <w:numFmt w:val="lowerRoman"/>
      <w:lvlText w:val="%6."/>
      <w:lvlJc w:val="right"/>
      <w:pPr>
        <w:ind w:left="4320" w:hanging="180"/>
      </w:pPr>
    </w:lvl>
    <w:lvl w:ilvl="6" w:tplc="FCA28C34">
      <w:start w:val="1"/>
      <w:numFmt w:val="decimal"/>
      <w:lvlText w:val="%7."/>
      <w:lvlJc w:val="left"/>
      <w:pPr>
        <w:ind w:left="5040" w:hanging="360"/>
      </w:pPr>
    </w:lvl>
    <w:lvl w:ilvl="7" w:tplc="1A0C890C">
      <w:start w:val="1"/>
      <w:numFmt w:val="lowerLetter"/>
      <w:lvlText w:val="%8."/>
      <w:lvlJc w:val="left"/>
      <w:pPr>
        <w:ind w:left="5760" w:hanging="360"/>
      </w:pPr>
    </w:lvl>
    <w:lvl w:ilvl="8" w:tplc="00B8D87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632A6"/>
    <w:multiLevelType w:val="hybridMultilevel"/>
    <w:tmpl w:val="24809D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8E29B"/>
    <w:multiLevelType w:val="hybridMultilevel"/>
    <w:tmpl w:val="A11AD098"/>
    <w:lvl w:ilvl="0" w:tplc="F564AEA6">
      <w:start w:val="1"/>
      <w:numFmt w:val="decimal"/>
      <w:lvlText w:val="%1."/>
      <w:lvlJc w:val="left"/>
      <w:pPr>
        <w:ind w:left="720" w:hanging="360"/>
      </w:pPr>
    </w:lvl>
    <w:lvl w:ilvl="1" w:tplc="C7B605D0">
      <w:start w:val="1"/>
      <w:numFmt w:val="lowerLetter"/>
      <w:lvlText w:val="%2."/>
      <w:lvlJc w:val="left"/>
      <w:pPr>
        <w:ind w:left="1440" w:hanging="360"/>
      </w:pPr>
    </w:lvl>
    <w:lvl w:ilvl="2" w:tplc="4B44CCEC">
      <w:start w:val="1"/>
      <w:numFmt w:val="lowerRoman"/>
      <w:lvlText w:val="%3."/>
      <w:lvlJc w:val="right"/>
      <w:pPr>
        <w:ind w:left="2160" w:hanging="180"/>
      </w:pPr>
    </w:lvl>
    <w:lvl w:ilvl="3" w:tplc="EF04F6C6">
      <w:start w:val="1"/>
      <w:numFmt w:val="decimal"/>
      <w:lvlText w:val="%4."/>
      <w:lvlJc w:val="left"/>
      <w:pPr>
        <w:ind w:left="2880" w:hanging="360"/>
      </w:pPr>
    </w:lvl>
    <w:lvl w:ilvl="4" w:tplc="9D8ED5AE">
      <w:start w:val="1"/>
      <w:numFmt w:val="lowerLetter"/>
      <w:lvlText w:val="%5."/>
      <w:lvlJc w:val="left"/>
      <w:pPr>
        <w:ind w:left="3600" w:hanging="360"/>
      </w:pPr>
    </w:lvl>
    <w:lvl w:ilvl="5" w:tplc="06149DA8">
      <w:start w:val="1"/>
      <w:numFmt w:val="lowerRoman"/>
      <w:lvlText w:val="%6."/>
      <w:lvlJc w:val="right"/>
      <w:pPr>
        <w:ind w:left="4320" w:hanging="180"/>
      </w:pPr>
    </w:lvl>
    <w:lvl w:ilvl="6" w:tplc="C33ECADC">
      <w:start w:val="1"/>
      <w:numFmt w:val="decimal"/>
      <w:lvlText w:val="%7."/>
      <w:lvlJc w:val="left"/>
      <w:pPr>
        <w:ind w:left="5040" w:hanging="360"/>
      </w:pPr>
    </w:lvl>
    <w:lvl w:ilvl="7" w:tplc="FA788338">
      <w:start w:val="1"/>
      <w:numFmt w:val="lowerLetter"/>
      <w:lvlText w:val="%8."/>
      <w:lvlJc w:val="left"/>
      <w:pPr>
        <w:ind w:left="5760" w:hanging="360"/>
      </w:pPr>
    </w:lvl>
    <w:lvl w:ilvl="8" w:tplc="829AD014">
      <w:start w:val="1"/>
      <w:numFmt w:val="lowerRoman"/>
      <w:lvlText w:val="%9."/>
      <w:lvlJc w:val="right"/>
      <w:pPr>
        <w:ind w:left="6480" w:hanging="180"/>
      </w:pPr>
    </w:lvl>
  </w:abstractNum>
  <w:num w:numId="1" w16cid:durableId="840123125">
    <w:abstractNumId w:val="2"/>
  </w:num>
  <w:num w:numId="2" w16cid:durableId="1386217803">
    <w:abstractNumId w:val="0"/>
  </w:num>
  <w:num w:numId="3" w16cid:durableId="844562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800CE1"/>
    <w:rsid w:val="000A7F96"/>
    <w:rsid w:val="000F7200"/>
    <w:rsid w:val="001A620E"/>
    <w:rsid w:val="003C7F29"/>
    <w:rsid w:val="003E5330"/>
    <w:rsid w:val="0086091A"/>
    <w:rsid w:val="00883457"/>
    <w:rsid w:val="00A7113E"/>
    <w:rsid w:val="00AD7758"/>
    <w:rsid w:val="00DC0A71"/>
    <w:rsid w:val="00E80195"/>
    <w:rsid w:val="00EC54F6"/>
    <w:rsid w:val="00EE128A"/>
    <w:rsid w:val="00FF3D38"/>
    <w:rsid w:val="0413FE20"/>
    <w:rsid w:val="0E2AD3D2"/>
    <w:rsid w:val="11A67AF9"/>
    <w:rsid w:val="30524E31"/>
    <w:rsid w:val="5F80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0CE1"/>
  <w15:chartTrackingRefBased/>
  <w15:docId w15:val="{F1A8B895-BB16-461E-933F-9D0F7E57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413F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5606AFA1A9024DA3E37568F9B5F817" ma:contentTypeVersion="14" ma:contentTypeDescription="Opret et nyt dokument." ma:contentTypeScope="" ma:versionID="6809d9f43bf2ffa784d8c7f23698dab1">
  <xsd:schema xmlns:xsd="http://www.w3.org/2001/XMLSchema" xmlns:xs="http://www.w3.org/2001/XMLSchema" xmlns:p="http://schemas.microsoft.com/office/2006/metadata/properties" xmlns:ns2="2f214868-9547-4fd1-bbd2-fcce91e5c26b" xmlns:ns3="9101a206-c626-43bc-8431-979e3506cbb6" targetNamespace="http://schemas.microsoft.com/office/2006/metadata/properties" ma:root="true" ma:fieldsID="4937bf8c0814e2f1dcdcf1432915dfe3" ns2:_="" ns3:_="">
    <xsd:import namespace="2f214868-9547-4fd1-bbd2-fcce91e5c26b"/>
    <xsd:import namespace="9101a206-c626-43bc-8431-979e3506c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14868-9547-4fd1-bbd2-fcce91e5c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d694786c-a329-47f2-9688-31d0103359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1a206-c626-43bc-8431-979e3506cb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077de9d-9c76-434a-9742-1a32d845092a}" ma:internalName="TaxCatchAll" ma:showField="CatchAllData" ma:web="9101a206-c626-43bc-8431-979e3506cb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01a206-c626-43bc-8431-979e3506cbb6" xsi:nil="true"/>
    <lcf76f155ced4ddcb4097134ff3c332f xmlns="2f214868-9547-4fd1-bbd2-fcce91e5c2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12DAB8-4E52-4E19-B420-E46AA78D78EA}"/>
</file>

<file path=customXml/itemProps2.xml><?xml version="1.0" encoding="utf-8"?>
<ds:datastoreItem xmlns:ds="http://schemas.openxmlformats.org/officeDocument/2006/customXml" ds:itemID="{95243620-8473-46C7-8136-67D76540232B}">
  <ds:schemaRefs>
    <ds:schemaRef ds:uri="http://schemas.microsoft.com/office/2006/metadata/properties"/>
    <ds:schemaRef ds:uri="http://schemas.microsoft.com/office/infopath/2007/PartnerControls"/>
    <ds:schemaRef ds:uri="9101a206-c626-43bc-8431-979e3506cbb6"/>
    <ds:schemaRef ds:uri="2f214868-9547-4fd1-bbd2-fcce91e5c26b"/>
  </ds:schemaRefs>
</ds:datastoreItem>
</file>

<file path=customXml/itemProps3.xml><?xml version="1.0" encoding="utf-8"?>
<ds:datastoreItem xmlns:ds="http://schemas.openxmlformats.org/officeDocument/2006/customXml" ds:itemID="{1A6F7E2B-7D78-4C22-A66B-D4261CAEB6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 Bengtsson</dc:creator>
  <cp:keywords/>
  <dc:description/>
  <cp:lastModifiedBy>Janus Bengtsson</cp:lastModifiedBy>
  <cp:revision>15</cp:revision>
  <dcterms:created xsi:type="dcterms:W3CDTF">2025-04-01T08:41:00Z</dcterms:created>
  <dcterms:modified xsi:type="dcterms:W3CDTF">2025-04-01T08:57:00Z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0x010100BE5606AFA1A9024DA3E37568F9B5F817</vt:lpwstr>
  </property>
  <property fmtid="{D5CDD505-2E9C-101B-9397-08002B2CF9AE}" pid="3" name="MediaServiceImageTags">
    <vt:lpwstr/>
  </property>
</Properties>
</file>